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0" w:rsidRDefault="0069001A">
      <w:pPr>
        <w:jc w:val="center"/>
        <w:rPr>
          <w:b/>
          <w:bCs/>
        </w:rPr>
      </w:pPr>
      <w:r>
        <w:rPr>
          <w:b/>
          <w:bCs/>
        </w:rPr>
        <w:t>Regulamin Rekrutacji Uczniów do projektu Erasmus+ w ZSS DON BOSCO</w:t>
      </w:r>
    </w:p>
    <w:p w:rsidR="00446840" w:rsidRDefault="00446840"/>
    <w:p w:rsidR="00446840" w:rsidRDefault="00446840"/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Proces rekrutacji poprzedzony będzie zamieszczeniem informacji na tablicy ogłoszeń, na stronie szkoły oraz informacją na apelu szkolnym, a także w czasie spotkania informacyjnego dla wszystkich uczniów.  Podane zostaną wówczas miejsca mobilności, oraz liczba uczniów biorących w nich udział.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 xml:space="preserve">Uczniowie chętni do udziału w projekcie Erasmus+ (zwani dalej kandydatami) zobowiązani są wypełnić w terminie ankietę rekrutacyjną </w:t>
      </w:r>
      <w:proofErr w:type="spellStart"/>
      <w:r>
        <w:t>online</w:t>
      </w:r>
      <w:proofErr w:type="spellEnd"/>
      <w:r>
        <w:t xml:space="preserve"> zgodnie z kalendarzem rekrutacji. 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Kandydaci zobowiązani są przedłożyć w wyznaczonym terminie w formie cyfrowej (mailowo) swoje CV i list motywacyjny w języku angielskim.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Kandydaci zobowiązani są do podejścia do rozmowy kwalifikacyjnej w języku angielskim i uzyskania z niej min 19 punktów z 2</w:t>
      </w:r>
      <w:r w:rsidR="00C01052">
        <w:t>5</w:t>
      </w:r>
      <w:r>
        <w:t xml:space="preserve">. Kryteria oceniania na rozmowach kwalifikacyjnych znajdują się w Załączniku 1. 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 xml:space="preserve">Kandydaci ubiegający się o udział w mobilności długoterminowej są zobowiązani do podejścia do rozmowy rekrutacyjnej zgodnie z </w:t>
      </w:r>
      <w:proofErr w:type="spellStart"/>
      <w:r>
        <w:t>pkt</w:t>
      </w:r>
      <w:proofErr w:type="spellEnd"/>
      <w:r>
        <w:t xml:space="preserve"> 3 oraz do rozmowy w języku francuskim lub niemieckim w zależności od kraju, w którym będzie się odbywać mobilność. 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Kandydat musi mieć min. ocenę dobrą z zachowania w semestrze poprzedzającym ubieganie się o miejsce w projekcie oraz pozytywną ocenę wychowawcy.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Przyjmowani będą kandydaci zaangażowani w naukę i życie szkoły.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 xml:space="preserve">Pierwszeństwo mają kandydaci, którzy wcześniej nie uczestniczyli w żadnej mobilności projektowej Erasmus+, a także uczniowie z Europy Wschodniej z uregulowanym statusem prawnym. 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Pierwszeństwo będą mieć kandydaci z klas starszych ze względu na mniejszą możliwość podróżowania z powodu  przygotowań do egzaminu maturalnego.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Po zakończonej rekrutacji opracowana zostanie lista główna uczestników oraz lista rezerwowa w przypadku rezygnacji lub przypadków losowych.</w:t>
      </w:r>
    </w:p>
    <w:p w:rsidR="00446840" w:rsidRDefault="0069001A">
      <w:pPr>
        <w:pStyle w:val="Tekstpodstawowy"/>
        <w:numPr>
          <w:ilvl w:val="0"/>
          <w:numId w:val="1"/>
        </w:numPr>
        <w:jc w:val="both"/>
      </w:pPr>
      <w:r>
        <w:t>W przypadku rezygnacji z udziału w mobilności po zakupieniu biletów uczestnik jest zobowiązany pokryć koszty biletów lub zmiany rezerwacji.</w:t>
      </w:r>
    </w:p>
    <w:p w:rsidR="00446840" w:rsidRDefault="00446840"/>
    <w:p w:rsidR="00446840" w:rsidRDefault="0069001A">
      <w:r>
        <w:t xml:space="preserve">Uchwalono dnia: 28 lutego 2022 r. </w:t>
      </w:r>
    </w:p>
    <w:sectPr w:rsidR="00446840" w:rsidSect="004468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990"/>
    <w:multiLevelType w:val="multilevel"/>
    <w:tmpl w:val="F6CCB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C266FA"/>
    <w:multiLevelType w:val="multilevel"/>
    <w:tmpl w:val="D5522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/>
  <w:rsids>
    <w:rsidRoot w:val="00446840"/>
    <w:rsid w:val="00005715"/>
    <w:rsid w:val="00446840"/>
    <w:rsid w:val="0069001A"/>
    <w:rsid w:val="00C0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4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468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46840"/>
    <w:pPr>
      <w:spacing w:after="140" w:line="276" w:lineRule="auto"/>
    </w:pPr>
  </w:style>
  <w:style w:type="paragraph" w:styleId="Lista">
    <w:name w:val="List"/>
    <w:basedOn w:val="Tekstpodstawowy"/>
    <w:rsid w:val="00446840"/>
    <w:rPr>
      <w:rFonts w:cs="Arial"/>
    </w:rPr>
  </w:style>
  <w:style w:type="paragraph" w:customStyle="1" w:styleId="Caption">
    <w:name w:val="Caption"/>
    <w:basedOn w:val="Normalny"/>
    <w:qFormat/>
    <w:rsid w:val="004468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684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C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Sobczuk</dc:creator>
  <dc:description/>
  <cp:lastModifiedBy>Magda</cp:lastModifiedBy>
  <cp:revision>8</cp:revision>
  <dcterms:created xsi:type="dcterms:W3CDTF">2022-02-18T09:26:00Z</dcterms:created>
  <dcterms:modified xsi:type="dcterms:W3CDTF">2023-03-19T11:13:00Z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